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3439" w:rsidRDefault="00583439" w:rsidP="00E659C3">
      <w:pPr>
        <w:rPr>
          <w:sz w:val="32"/>
          <w:szCs w:val="32"/>
        </w:rPr>
      </w:pPr>
    </w:p>
    <w:p w:rsidR="007B2A0E" w:rsidRDefault="007B2A0E" w:rsidP="00E659C3">
      <w:pPr>
        <w:rPr>
          <w:sz w:val="32"/>
          <w:szCs w:val="32"/>
        </w:rPr>
      </w:pPr>
    </w:p>
    <w:p w:rsidR="007B2A0E" w:rsidRDefault="007B2A0E" w:rsidP="007B2A0E">
      <w:pPr>
        <w:spacing w:after="120" w:line="360" w:lineRule="auto"/>
        <w:ind w:firstLine="708"/>
        <w:jc w:val="both"/>
        <w:rPr>
          <w:rFonts w:ascii="Arial" w:hAnsi="Arial" w:cs="Arial"/>
          <w:kern w:val="0"/>
          <w:lang w:eastAsia="pt-BR"/>
        </w:rPr>
      </w:pPr>
    </w:p>
    <w:tbl>
      <w:tblPr>
        <w:tblpPr w:leftFromText="141" w:rightFromText="141" w:vertAnchor="text" w:horzAnchor="margin" w:tblpXSpec="center" w:tblpY="248"/>
        <w:tblW w:w="8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6253"/>
        <w:gridCol w:w="1117"/>
      </w:tblGrid>
      <w:tr w:rsidR="007B2A0E" w:rsidTr="007B2A0E">
        <w:trPr>
          <w:trHeight w:val="459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BACHARELADO EM BIOMEDICINA</w:t>
            </w:r>
          </w:p>
        </w:tc>
      </w:tr>
      <w:tr w:rsidR="007B2A0E" w:rsidTr="007B2A0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7B2A0E" w:rsidTr="007B2A0E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MORFOLOGIA HUMANA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QUIMICA GERAL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INICIAÇÃO À</w:t>
            </w:r>
            <w:proofErr w:type="gramEnd"/>
            <w:r>
              <w:rPr>
                <w:rFonts w:ascii="Arial" w:hAnsi="Arial" w:cs="Arial"/>
              </w:rPr>
              <w:t xml:space="preserve"> BIOMEDICINA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 E PRODUÇÃO TEXTUAL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COLETIVA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EPIDEMIOLOGIA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7B2A0E" w:rsidTr="007B2A0E">
        <w:trPr>
          <w:trHeight w:val="249"/>
        </w:trPr>
        <w:tc>
          <w:tcPr>
            <w:tcW w:w="8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</w:tr>
      <w:tr w:rsidR="007B2A0E" w:rsidTr="007B2A0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7B2A0E" w:rsidTr="007B2A0E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BIOFÍSICA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BIOESTATÍSTICA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FUNÇÕES E ROTINAS NO LABORATORIO </w:t>
            </w:r>
            <w:proofErr w:type="gramStart"/>
            <w:r>
              <w:rPr>
                <w:rFonts w:ascii="Arial" w:hAnsi="Arial" w:cs="Arial"/>
              </w:rPr>
              <w:t>CLINICO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 E PRODUÇÃO TEXTUAL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MORFOLOGIA HUMANA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7B2A0E" w:rsidTr="007B2A0E">
        <w:trPr>
          <w:trHeight w:val="168"/>
        </w:trPr>
        <w:tc>
          <w:tcPr>
            <w:tcW w:w="8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</w:tr>
      <w:tr w:rsidR="007B2A0E" w:rsidTr="007B2A0E">
        <w:trPr>
          <w:trHeight w:val="30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7B2A0E" w:rsidTr="007B2A0E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3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FISIOPATOLOGIA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ORGÂNICA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BROMATOLOGIA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</w:t>
            </w:r>
          </w:p>
        </w:tc>
      </w:tr>
      <w:tr w:rsidR="007B2A0E" w:rsidTr="007B2A0E">
        <w:trPr>
          <w:trHeight w:val="300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2A0E" w:rsidTr="007B2A0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7B2A0E" w:rsidTr="007B2A0E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FISIOPATOLOGIA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BIOQUIMICA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CITOLOGIA CLÍNICA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7B2A0E" w:rsidTr="007B2A0E">
        <w:trPr>
          <w:trHeight w:val="212"/>
        </w:trPr>
        <w:tc>
          <w:tcPr>
            <w:tcW w:w="85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2A0E" w:rsidTr="007B2A0E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C.H</w:t>
            </w:r>
          </w:p>
        </w:tc>
      </w:tr>
      <w:tr w:rsidR="007B2A0E" w:rsidTr="007B2A0E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5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 DE MATERIAIS BIOLÓGICOS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IMAGENOLOGIA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B2A0E" w:rsidTr="007B2A0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 CLÍNICA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MICROBIOLOGIA CLÍNICAS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CLÍNICA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DEONTOLOGIA E LEGISLAÇÃO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356</w:t>
            </w:r>
          </w:p>
        </w:tc>
      </w:tr>
      <w:tr w:rsidR="007B2A0E" w:rsidTr="007B2A0E">
        <w:trPr>
          <w:trHeight w:val="186"/>
        </w:trPr>
        <w:tc>
          <w:tcPr>
            <w:tcW w:w="8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</w:tr>
      <w:tr w:rsidR="007B2A0E" w:rsidTr="007B2A0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</w:t>
            </w:r>
          </w:p>
        </w:tc>
      </w:tr>
      <w:tr w:rsidR="007B2A0E" w:rsidTr="007B2A0E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6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MICOLOGIA CLÍNICA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BIOLOGIA MOLECULAR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HEMATOLOGIA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TOXICOLOGIA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PARASITOLOGIA CLÍNICA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7B2A0E" w:rsidTr="007B2A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CLÍNICA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B2A0E" w:rsidTr="007B2A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356</w:t>
            </w:r>
          </w:p>
        </w:tc>
      </w:tr>
      <w:tr w:rsidR="007B2A0E" w:rsidTr="007B2A0E">
        <w:trPr>
          <w:trHeight w:val="198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</w:p>
        </w:tc>
      </w:tr>
      <w:tr w:rsidR="007B2A0E" w:rsidTr="007B2A0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</w:t>
            </w:r>
          </w:p>
        </w:tc>
      </w:tr>
      <w:tr w:rsidR="007B2A0E" w:rsidTr="007B2A0E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7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SUPERVISIONADO 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COMPLEMENTARES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181ADB" w:rsidP="00181A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LIBRAS </w:t>
            </w:r>
            <w:r>
              <w:rPr>
                <w:rFonts w:ascii="Arial" w:hAnsi="Arial" w:cs="Arial"/>
                <w:bCs/>
              </w:rPr>
              <w:t>(OPTATIVA)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 PERÍCIA CRIMINAL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EM SERVIÇOS DA SAÚDE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AMBIENTAL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181A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716</w:t>
            </w:r>
            <w:bookmarkStart w:id="0" w:name="_GoBack"/>
            <w:bookmarkEnd w:id="0"/>
          </w:p>
        </w:tc>
      </w:tr>
      <w:tr w:rsidR="007B2A0E" w:rsidTr="007B2A0E">
        <w:trPr>
          <w:trHeight w:val="170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2A0E" w:rsidTr="007B2A0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SEMESTRE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</w:t>
            </w:r>
          </w:p>
        </w:tc>
      </w:tr>
      <w:tr w:rsidR="007B2A0E" w:rsidTr="007B2A0E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  <w:sz w:val="48"/>
              </w:rPr>
              <w:t>8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TRABALHO DE CONCLUSÃO DE CURSO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 ATUAIS EM SAÚDE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CONTROLE DE QUALIDADE EM LABORATÓRIO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7B2A0E" w:rsidTr="007B2A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0E" w:rsidRDefault="007B2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</w:tr>
      <w:tr w:rsidR="007B2A0E" w:rsidTr="007B2A0E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C.H. Total da Série: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522</w:t>
            </w:r>
          </w:p>
        </w:tc>
      </w:tr>
      <w:tr w:rsidR="007B2A0E" w:rsidTr="007B2A0E">
        <w:trPr>
          <w:trHeight w:val="89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A0E" w:rsidRDefault="007B2A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2A0E" w:rsidTr="007B2A0E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7B2A0E" w:rsidRDefault="007B2A0E">
            <w:pPr>
              <w:jc w:val="right"/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C.H. </w:t>
            </w:r>
            <w:proofErr w:type="gramStart"/>
            <w:r>
              <w:rPr>
                <w:rFonts w:ascii="Arial" w:hAnsi="Arial" w:cs="Arial"/>
                <w:b/>
                <w:bCs/>
                <w:szCs w:val="22"/>
              </w:rPr>
              <w:t>Final :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7B2A0E" w:rsidRDefault="007B2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3.242 h</w:t>
            </w:r>
          </w:p>
        </w:tc>
      </w:tr>
    </w:tbl>
    <w:p w:rsidR="00692172" w:rsidRPr="007B2A0E" w:rsidRDefault="00692172" w:rsidP="00992B29">
      <w:pPr>
        <w:rPr>
          <w:rFonts w:ascii="Arial" w:hAnsi="Arial" w:cs="Arial"/>
          <w:b/>
          <w:i/>
          <w:sz w:val="22"/>
          <w:szCs w:val="22"/>
          <w:u w:val="single"/>
        </w:rPr>
      </w:pPr>
    </w:p>
    <w:sectPr w:rsidR="00692172" w:rsidRPr="007B2A0E" w:rsidSect="00C37886">
      <w:headerReference w:type="default" r:id="rId7"/>
      <w:footerReference w:type="default" r:id="rId8"/>
      <w:pgSz w:w="11906" w:h="16838"/>
      <w:pgMar w:top="1985" w:right="851" w:bottom="765" w:left="1134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FB" w:rsidRDefault="003659FB">
      <w:r>
        <w:separator/>
      </w:r>
    </w:p>
  </w:endnote>
  <w:endnote w:type="continuationSeparator" w:id="0">
    <w:p w:rsidR="003659FB" w:rsidRDefault="0036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C1" w:rsidRDefault="006F73C2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68750" cy="105283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C1" w:rsidRDefault="00DE12C1">
                          <w:pPr>
                            <w:rPr>
                              <w:rFonts w:ascii="Zurich Cn BT" w:hAnsi="Zurich Cn BT" w:cs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2pt;margin-top:4.3pt;width:312.5pt;height:82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hjewIAAAA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p6E7vXEVJN0ZSPMDLIPKsVJnbjX94pDS1y1RW35pre5bThiwy8LJ5NnREccF&#10;kE3/XjO4huy8jkBDY7vQOmgGAnRQ6eGoTKBCYfG0PFucz2GLwl6WzvPFadQuIdV03Fjn33LdoRDU&#10;2IL0EZ7sb50PdEg1pYTbnJaCrYWU8cVuN9fSoj0Bm6zjL1bwIk2qkKx0ODYijivAEu4Ie4FvlP2x&#10;zPIivcrL2RqYz4p1MZ+V5+lilmblVXmWFmVxs/4eCGZF1QrGuLoVik8WzIq/k/gwDKN5oglRX+Ny&#10;ns9Hjf5YZBp/vyuyEx4mUoquxotjEqmCsm8Ug7JJ5YmQY5z8TD92GXow/ceuRB8E6UcT+GEzAEow&#10;x0azB3CE1aAXaAufEQhabb9h1MNI1th93RHLMZLvFLgqzO8U2CnYTAFRFI7W2GM0htd+nPOdsWLb&#10;AvLoW6UvwXmNiJ54YnHwK4xZJH/4JIQ5fv4es54+XKsfAAAA//8DAFBLAwQUAAYACAAAACEANAnK&#10;vt0AAAAIAQAADwAAAGRycy9kb3ducmV2LnhtbEyPwU7DMAyG70i8Q2QkLmhLiaoylaYTbHCDw8a0&#10;c9aYtqJxqiZdu7fHnNjN1v/p9+diPbtOnHEIrScNj8sEBFLlbUu1hsPX+2IFIkRD1nSeUMMFA6zL&#10;25vC5NZPtMPzPtaCSyjkRkMTY59LGaoGnQlL3yNx9u0HZyKvQy3tYCYud51USZJJZ1riC43pcdNg&#10;9bMfnYZsO4zTjjYP28Pbh/nsa3V8vRy1vr+bX55BRJzjPwx/+qwOJTud/Eg2iE7DQqVMalhlIDjO&#10;lOLhxNxTmoIsC3n9QPkLAAD//wMAUEsBAi0AFAAGAAgAAAAhALaDOJL+AAAA4QEAABMAAAAAAAAA&#10;AAAAAAAAAAAAAFtDb250ZW50X1R5cGVzXS54bWxQSwECLQAUAAYACAAAACEAOP0h/9YAAACUAQAA&#10;CwAAAAAAAAAAAAAAAAAvAQAAX3JlbHMvLnJlbHNQSwECLQAUAAYACAAAACEAwacIY3sCAAAABQAA&#10;DgAAAAAAAAAAAAAAAAAuAgAAZHJzL2Uyb0RvYy54bWxQSwECLQAUAAYACAAAACEANAnKvt0AAAAI&#10;AQAADwAAAAAAAAAAAAAAAADVBAAAZHJzL2Rvd25yZXYueG1sUEsFBgAAAAAEAAQA8wAAAN8FAAAA&#10;AA==&#10;" stroked="f">
              <v:textbox inset="0,0,0,0">
                <w:txbxContent>
                  <w:p w:rsidR="00DE12C1" w:rsidRDefault="00DE12C1">
                    <w:pPr>
                      <w:rPr>
                        <w:rFonts w:ascii="Zurich Cn BT" w:hAnsi="Zurich Cn BT" w:cs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FB" w:rsidRDefault="003659FB">
      <w:r>
        <w:separator/>
      </w:r>
    </w:p>
  </w:footnote>
  <w:footnote w:type="continuationSeparator" w:id="0">
    <w:p w:rsidR="003659FB" w:rsidRDefault="0036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C1" w:rsidRDefault="006F73C2" w:rsidP="009256F8">
    <w:pPr>
      <w:pStyle w:val="Cabealho"/>
      <w:ind w:right="-1080"/>
      <w:rPr>
        <w:lang w:val="pt-BR" w:eastAsia="pt-BR"/>
      </w:rPr>
    </w:pPr>
    <w:r>
      <w:rPr>
        <w:noProof/>
        <w:lang w:val="pt-BR" w:eastAsia="pt-BR"/>
      </w:rPr>
      <w:drawing>
        <wp:inline distT="0" distB="0" distL="0" distR="0">
          <wp:extent cx="6457950" cy="676275"/>
          <wp:effectExtent l="0" t="0" r="0" b="0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157E1" id="Rectangle 1" o:spid="_x0000_s1026" style="position:absolute;margin-left:-63pt;margin-top:-27.7pt;width:34.8pt;height:85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Sj6QIAACgGAAAOAAAAZHJzL2Uyb0RvYy54bWysVNuO0zAQfUfiHyy/Z3Op0zTRpqjtNghp&#10;gRUL4tlNnMYisSPbbbog/p2x03Zb4AEBrRR57PH4nDOX21eHrkV7pjSXIsfhTYARE6WsuNjm+NPH&#10;wpthpA0VFW2lYDl+Yhq/mr98cTv0GYtkI9uKKQRBhM6GPseNMX3m+7psWEf1jeyZgMNaqo4aMNXW&#10;rxQdIHrX+lEQTP1BqqpXsmRaw+7deIjnLn5ds9K8r2vNDGpzDNiM+yr33divP7+l2VbRvuHlEQb9&#10;CxQd5QIePYe6o4aineK/hOp4qaSWtbkpZefLuuYlcxyATRj8xOaxoT1zXEAc3Z9l0v8vbPlu/6AQ&#10;r3JMMBK0gxR9ANGo2LYMhVaeodcZeD32D8oS1P29LL9oJOSqAS+2UEoODaMVgHL+/tUFa2i4ijbD&#10;W1lBdLoz0il1qFVnA4IG6OAS8nROCDsYVMImIWE6hbSVcBQGsygggUuZT7PT9V5p85rJDtlFjhWA&#10;d+Hp/l4bgA+uJxcHX7a8KnjbOkNtN6tWoT211VFEZLK2jOGKvnRrhXUW0l4bj8cd5uprfIZmgBmW&#10;1tOid7n/loYRCZZR6hXTWeKRgsRemgQzLwjTJRAjKbkrvlu4IckaXlVM3HPBTnUYkj/L87Ejxgpy&#10;lYiGHKdxFDslrrjoS8oTMo0X5HeUldyJCrjSzKZ2fVwbyttx7V8jdpoB7Wv2iyIOEjKZeUkSTzwQ&#10;N/CWs2LlLVbhdJqsl6vlOrxmv3aK6n8XwAE5pccacmeYemyqAVXc1skkTqMQgwGzIEoC+8OItlsY&#10;YqVRGClpPnPTuA60ZWljXGk3C+z/qN05+ijE88MXOh25PUsFZXaqGdcztk3GdtvI6glaBjDYp+14&#10;hUUj1VeMBhhVORYwSzFq3whoujQkxE42Z5A4icBQlyebyxMqSgh0JDkaKzPOw12v+LaBl0LHVsgF&#10;tGrNXRPZNh5RAX5rwDhyTI6j0867S9t5PQ/4+Q8AAAD//wMAUEsDBBQABgAIAAAAIQAirNJt4QAA&#10;AA0BAAAPAAAAZHJzL2Rvd25yZXYueG1sTI9BS8NAEIXvgv9hGcFbumloQkmzKUWoKB7EKp63yTRJ&#10;3Z2N2W2S/nvHk97eYz7evFdsZ2vEiIPvHClYLmIQSJWrO2oUfLzvozUIHzTV2jhCBVf0sC1vbwqd&#10;126iNxwPoREcQj7XCtoQ+lxKX7VotV+4HolvJzdYHdgOjawHPXG4NTKJ40xa3RF/aHWPDy1WX4eL&#10;VTBWZkef+/b1ql++nyZzesTzc6LU/d2824AIOIc/GH7rc3UoudPRXaj2wiiIlknGYwKrNF2BYCRK&#10;MxZHZrPVOgNZFvL/ivIHAAD//wMAUEsBAi0AFAAGAAgAAAAhALaDOJL+AAAA4QEAABMAAAAAAAAA&#10;AAAAAAAAAAAAAFtDb250ZW50X1R5cGVzXS54bWxQSwECLQAUAAYACAAAACEAOP0h/9YAAACUAQAA&#10;CwAAAAAAAAAAAAAAAAAvAQAAX3JlbHMvLnJlbHNQSwECLQAUAAYACAAAACEA5dIko+kCAAAoBgAA&#10;DgAAAAAAAAAAAAAAAAAuAgAAZHJzL2Uyb0RvYy54bWxQSwECLQAUAAYACAAAACEAIqzSbeEAAAAN&#10;AQAADwAAAAAAAAAAAAAAAABDBQAAZHJzL2Rvd25yZXYueG1sUEsFBgAAAAAEAAQA8wAAAFEGAAAA&#10;AA==&#10;" fillcolor="#0f243e" stroked="f" strokecolor="#3465a4">
              <v:stroke joinstyle="round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635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428AB" id="Rectangle 2" o:spid="_x0000_s1026" style="position:absolute;margin-left:-27pt;margin-top:-27.7pt;width:13.05pt;height:85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fR6gIAACgGAAAOAAAAZHJzL2Uyb0RvYy54bWysVNuO0zAQfUfiHyy/Z3NzmibaFPWKkBZY&#10;sSCe3cRpLBI7st1mF8S/M3babgs8IKCVIo89Hp9z5nL76rFr0YEpzaUocHgTYMREKSsudgX+9HHj&#10;TTHShoqKtlKwAj8xjV/NXr64HfqcRbKRbcUUgiBC50Nf4MaYPvd9XTaso/pG9kzAYS1VRw2YaudX&#10;ig4QvWv9KAgm/iBV1StZMq1hdzUe4pmLX9esNO/rWjOD2gIDNuO+yn239uvPbmm+U7RveHmEQf8C&#10;RUe5gEfPoVbUULRX/JdQHS+V1LI2N6XsfFnXvGSOA7AJg5/YPDS0Z44LiKP7s0z6/4Ut3x3uFeJV&#10;gWOMBO0gRR9ANCp2LUORlWfodQ5eD/29sgR1fyfLLxoJuWzAi82VkkPDaAWgQuvvX12whoaraDu8&#10;lRVEp3sjnVKPtepsQNAAPbqEPJ0Twh4NKmEznCRpnGBUwlEYTKOABC5lPs1P13ulzWsmO2QXBVYA&#10;3oWnhzttLByan1wcfNnyasPb1hlqt122Ch0oVEeWLOJV6hgAy0u3VlhnIe21MeK4w1x9jc/QHDDD&#10;0npa9C7337IwIsEiyrzNZJp6ZEMSL0uDqReE2SKbBCQjq813CzckecOriok7LtipDkPyZ3k+dsRY&#10;Qa4S0WD5RIlT4oqLvqQck0kyJ7+jrOReVMCV5ja16+PaUN6Oa/8asZMZaF+zn2+SICXx1EvTJPZI&#10;vA68xXSz9ObLcDJJ14vlYh1es187RfW/C+CAnNJjDbk3TD001YAqbuskTrIoxGDALIjSwP4wou0O&#10;hlhpFEZKms/cNK4DbVnaGFfaTQP7P2p3jj4K8fzwhU5Hbs9SQWWeasb1jG2Tsd22snqClgEMri9g&#10;vMKikeorRgOMqgILmKUYtW8ENF0WEmInmzNIkkZgqMuT7eUJFSUEOpIcjaUZ5+G+V3zXwEuhYyvk&#10;HFq15q6JbBuPqAC/NWAcOSbH0Wnn3aXtvJ4H/OwHAAAA//8DAFBLAwQUAAYACAAAACEAVwEtnOEA&#10;AAAMAQAADwAAAGRycy9kb3ducmV2LnhtbEyPwU6DQBCG7ya+w2ZMvNFFShGRpbEaL6axsfoACzsC&#10;kZ0l7LZFn97pSW8zmS//fH+5nu0gjjj53pGCm0UMAqlxpqdWwcf7c5SD8EGT0YMjVPCNHtbV5UWp&#10;C+NO9IbHfWgFh5AvtIIuhLGQ0jcdWu0XbkTi26ebrA68Tq00kz5xuB1kEseZtLon/tDpER87bL72&#10;B6ugX87bXY1Lmzev82aH2U+yeXlS6vpqfrgHEXAOfzCc9VkdKnaq3YGMF4OCaJVyl3AeVikIJqLk&#10;9g5EzWiW5hnIqpT/S1S/AAAA//8DAFBLAQItABQABgAIAAAAIQC2gziS/gAAAOEBAAATAAAAAAAA&#10;AAAAAAAAAAAAAABbQ29udGVudF9UeXBlc10ueG1sUEsBAi0AFAAGAAgAAAAhADj9If/WAAAAlAEA&#10;AAsAAAAAAAAAAAAAAAAALwEAAF9yZWxzLy5yZWxzUEsBAi0AFAAGAAgAAAAhAHAKZ9HqAgAAKAYA&#10;AA4AAAAAAAAAAAAAAAAALgIAAGRycy9lMm9Eb2MueG1sUEsBAi0AFAAGAAgAAAAhAFcBLZzhAAAA&#10;DAEAAA8AAAAAAAAAAAAAAAAARAUAAGRycy9kb3ducmV2LnhtbFBLBQYAAAAABAAEAPMAAABSBgAA&#10;AAA=&#10;" fillcolor="#95b3d7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CCD79C1"/>
    <w:multiLevelType w:val="hybridMultilevel"/>
    <w:tmpl w:val="C46848C4"/>
    <w:lvl w:ilvl="0" w:tplc="753870FA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52646"/>
    <w:multiLevelType w:val="hybridMultilevel"/>
    <w:tmpl w:val="8D02E7A4"/>
    <w:lvl w:ilvl="0" w:tplc="76EEFC0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2B"/>
    <w:rsid w:val="00012297"/>
    <w:rsid w:val="00024E97"/>
    <w:rsid w:val="00056C09"/>
    <w:rsid w:val="00061163"/>
    <w:rsid w:val="00070B57"/>
    <w:rsid w:val="00072092"/>
    <w:rsid w:val="00083512"/>
    <w:rsid w:val="000970BB"/>
    <w:rsid w:val="000C2850"/>
    <w:rsid w:val="000D0991"/>
    <w:rsid w:val="000D5C69"/>
    <w:rsid w:val="000E686A"/>
    <w:rsid w:val="00120DF5"/>
    <w:rsid w:val="001440B6"/>
    <w:rsid w:val="00181ADB"/>
    <w:rsid w:val="001D797E"/>
    <w:rsid w:val="001E152B"/>
    <w:rsid w:val="001F5023"/>
    <w:rsid w:val="001F6337"/>
    <w:rsid w:val="002030B8"/>
    <w:rsid w:val="00213472"/>
    <w:rsid w:val="00243EC1"/>
    <w:rsid w:val="00246B2D"/>
    <w:rsid w:val="00277425"/>
    <w:rsid w:val="00292CE5"/>
    <w:rsid w:val="00293189"/>
    <w:rsid w:val="002C1CBE"/>
    <w:rsid w:val="002E6846"/>
    <w:rsid w:val="002F3547"/>
    <w:rsid w:val="003104CD"/>
    <w:rsid w:val="003659FB"/>
    <w:rsid w:val="0039610B"/>
    <w:rsid w:val="003C1034"/>
    <w:rsid w:val="003C18AE"/>
    <w:rsid w:val="003D2271"/>
    <w:rsid w:val="003F6E9F"/>
    <w:rsid w:val="00421CB7"/>
    <w:rsid w:val="0042515A"/>
    <w:rsid w:val="004654EB"/>
    <w:rsid w:val="00475C92"/>
    <w:rsid w:val="004B1086"/>
    <w:rsid w:val="004B4DDE"/>
    <w:rsid w:val="004C0CD2"/>
    <w:rsid w:val="005234AF"/>
    <w:rsid w:val="00542687"/>
    <w:rsid w:val="005730EA"/>
    <w:rsid w:val="005756F1"/>
    <w:rsid w:val="00581208"/>
    <w:rsid w:val="00583439"/>
    <w:rsid w:val="005B0DDD"/>
    <w:rsid w:val="005B5552"/>
    <w:rsid w:val="005F651E"/>
    <w:rsid w:val="006076AC"/>
    <w:rsid w:val="00614AE7"/>
    <w:rsid w:val="006620F7"/>
    <w:rsid w:val="00665108"/>
    <w:rsid w:val="00676446"/>
    <w:rsid w:val="00692172"/>
    <w:rsid w:val="006C59C9"/>
    <w:rsid w:val="006F73C2"/>
    <w:rsid w:val="00702379"/>
    <w:rsid w:val="00703143"/>
    <w:rsid w:val="0070341B"/>
    <w:rsid w:val="00710AAA"/>
    <w:rsid w:val="00741E27"/>
    <w:rsid w:val="00766332"/>
    <w:rsid w:val="00792CD2"/>
    <w:rsid w:val="007A2EEE"/>
    <w:rsid w:val="007A5CEE"/>
    <w:rsid w:val="007B2A0E"/>
    <w:rsid w:val="007B3297"/>
    <w:rsid w:val="00817186"/>
    <w:rsid w:val="008248FB"/>
    <w:rsid w:val="00831DDB"/>
    <w:rsid w:val="00854E82"/>
    <w:rsid w:val="009177E4"/>
    <w:rsid w:val="009256F8"/>
    <w:rsid w:val="009344EB"/>
    <w:rsid w:val="00936A59"/>
    <w:rsid w:val="00936EAE"/>
    <w:rsid w:val="0095065E"/>
    <w:rsid w:val="0096349F"/>
    <w:rsid w:val="0096751A"/>
    <w:rsid w:val="009826BF"/>
    <w:rsid w:val="00992B29"/>
    <w:rsid w:val="009A7A97"/>
    <w:rsid w:val="009D02B9"/>
    <w:rsid w:val="009D3AAE"/>
    <w:rsid w:val="00A13F46"/>
    <w:rsid w:val="00A160FA"/>
    <w:rsid w:val="00A26001"/>
    <w:rsid w:val="00A43D26"/>
    <w:rsid w:val="00A47EB0"/>
    <w:rsid w:val="00A95444"/>
    <w:rsid w:val="00AA356D"/>
    <w:rsid w:val="00AA52A1"/>
    <w:rsid w:val="00AB1509"/>
    <w:rsid w:val="00AD32D0"/>
    <w:rsid w:val="00B3332E"/>
    <w:rsid w:val="00B7329C"/>
    <w:rsid w:val="00B831A9"/>
    <w:rsid w:val="00BB59A3"/>
    <w:rsid w:val="00BD32A5"/>
    <w:rsid w:val="00BE75D3"/>
    <w:rsid w:val="00BF54A9"/>
    <w:rsid w:val="00C37886"/>
    <w:rsid w:val="00C41D3D"/>
    <w:rsid w:val="00C53BDA"/>
    <w:rsid w:val="00C61B14"/>
    <w:rsid w:val="00C82A9C"/>
    <w:rsid w:val="00C82C9E"/>
    <w:rsid w:val="00C91571"/>
    <w:rsid w:val="00CB1298"/>
    <w:rsid w:val="00CD54D8"/>
    <w:rsid w:val="00D006DF"/>
    <w:rsid w:val="00D40AB1"/>
    <w:rsid w:val="00D55734"/>
    <w:rsid w:val="00D85A22"/>
    <w:rsid w:val="00D87454"/>
    <w:rsid w:val="00DB7FB2"/>
    <w:rsid w:val="00DC155E"/>
    <w:rsid w:val="00DC7A5E"/>
    <w:rsid w:val="00DE0C92"/>
    <w:rsid w:val="00DE12C1"/>
    <w:rsid w:val="00E141EC"/>
    <w:rsid w:val="00E210A2"/>
    <w:rsid w:val="00E5665A"/>
    <w:rsid w:val="00E659C3"/>
    <w:rsid w:val="00E754D6"/>
    <w:rsid w:val="00E7617B"/>
    <w:rsid w:val="00E86605"/>
    <w:rsid w:val="00E93D1E"/>
    <w:rsid w:val="00EA6723"/>
    <w:rsid w:val="00EA75EF"/>
    <w:rsid w:val="00EB4658"/>
    <w:rsid w:val="00EC7A0D"/>
    <w:rsid w:val="00ED0E1A"/>
    <w:rsid w:val="00EE055B"/>
    <w:rsid w:val="00F115A5"/>
    <w:rsid w:val="00F147BD"/>
    <w:rsid w:val="00F37C1C"/>
    <w:rsid w:val="00F82641"/>
    <w:rsid w:val="00F8675C"/>
    <w:rsid w:val="00FA60E0"/>
    <w:rsid w:val="00FB453D"/>
    <w:rsid w:val="00FD707B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CD184DE"/>
  <w15:chartTrackingRefBased/>
  <w15:docId w15:val="{635DD955-DCD6-4BEB-A36A-AD75DE8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35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3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5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 w:val="0"/>
      <w:sz w:val="24"/>
      <w:szCs w:val="24"/>
      <w:lang w:val="pt-BR" w:eastAsia="pt-BR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har">
    <w:name w:val="Título 9 Char"/>
    <w:basedOn w:val="Fontepargpadro1"/>
    <w:rPr>
      <w:rFonts w:ascii="Times New Roman" w:eastAsia="Times New Roman" w:hAnsi="Times New Roman" w:cs="Times New Roman"/>
      <w:b/>
      <w:bCs/>
      <w:sz w:val="50"/>
      <w:szCs w:val="24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22"/>
      <w:szCs w:val="24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2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b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styleId="nfase">
    <w:name w:val="Emphasis"/>
    <w:basedOn w:val="Fontepargpadro"/>
    <w:qFormat/>
    <w:rsid w:val="00293189"/>
    <w:rPr>
      <w:b w:val="0"/>
      <w:bCs w:val="0"/>
      <w:i/>
      <w:iCs/>
    </w:rPr>
  </w:style>
  <w:style w:type="character" w:customStyle="1" w:styleId="CabealhoChar1">
    <w:name w:val="Cabeçalho Char1"/>
    <w:basedOn w:val="Fontepargpadro"/>
    <w:link w:val="Cabealho"/>
    <w:semiHidden/>
    <w:rsid w:val="000C2850"/>
    <w:rPr>
      <w:kern w:val="1"/>
      <w:lang w:val="x-none" w:eastAsia="zh-CN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356D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356D"/>
    <w:rPr>
      <w:rFonts w:asciiTheme="majorHAnsi" w:eastAsiaTheme="majorEastAsia" w:hAnsiTheme="majorHAnsi" w:cstheme="majorBidi"/>
      <w:color w:val="1F4D78" w:themeColor="accent1" w:themeShade="7F"/>
      <w:kern w:val="1"/>
      <w:lang w:eastAsia="zh-CN"/>
    </w:rPr>
  </w:style>
  <w:style w:type="paragraph" w:styleId="NormalWeb">
    <w:name w:val="Normal (Web)"/>
    <w:basedOn w:val="Normal"/>
    <w:uiPriority w:val="99"/>
    <w:rsid w:val="00AA356D"/>
    <w:pPr>
      <w:spacing w:before="100" w:after="100"/>
    </w:pPr>
    <w:rPr>
      <w:kern w:val="0"/>
      <w:sz w:val="24"/>
    </w:rPr>
  </w:style>
  <w:style w:type="paragraph" w:customStyle="1" w:styleId="ecxmsonormal">
    <w:name w:val="ecxmsonormal"/>
    <w:basedOn w:val="Normal"/>
    <w:uiPriority w:val="99"/>
    <w:rsid w:val="00AA356D"/>
    <w:pPr>
      <w:suppressAutoHyphens w:val="0"/>
      <w:spacing w:after="324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5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5EF"/>
    <w:rPr>
      <w:rFonts w:ascii="Segoe UI" w:hAnsi="Segoe UI" w:cs="Segoe UI"/>
      <w:kern w:val="1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92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Jaú, 02 de julho de 2014</vt:lpstr>
    </vt:vector>
  </TitlesOfParts>
  <Company>Cliente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Jaú, 02 de julho de 2014</dc:title>
  <dc:subject/>
  <dc:creator>ADRIANA RODRIGUES FERREIRA</dc:creator>
  <cp:keywords/>
  <cp:lastModifiedBy>Superintendencia</cp:lastModifiedBy>
  <cp:revision>4</cp:revision>
  <cp:lastPrinted>2017-07-21T18:28:00Z</cp:lastPrinted>
  <dcterms:created xsi:type="dcterms:W3CDTF">2018-04-11T19:37:00Z</dcterms:created>
  <dcterms:modified xsi:type="dcterms:W3CDTF">2018-04-30T13:36:00Z</dcterms:modified>
</cp:coreProperties>
</file>